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6E6E" w14:textId="581DE308" w:rsidR="0071646C" w:rsidRPr="0071646C" w:rsidRDefault="0071646C" w:rsidP="0071646C">
      <w:pPr>
        <w:rPr>
          <w:rFonts w:ascii="仿宋" w:eastAsia="仿宋" w:hAnsi="仿宋"/>
          <w:sz w:val="28"/>
          <w:szCs w:val="28"/>
          <w14:ligatures w14:val="standardContextual"/>
        </w:rPr>
      </w:pPr>
      <w:r w:rsidRPr="0071646C">
        <w:rPr>
          <w:rFonts w:ascii="仿宋" w:eastAsia="仿宋" w:hAnsi="仿宋" w:hint="eastAsia"/>
          <w:sz w:val="28"/>
          <w:szCs w:val="28"/>
          <w14:ligatures w14:val="standardContextual"/>
        </w:rPr>
        <w:t>成果名称：</w:t>
      </w:r>
      <w:r w:rsidR="00655926" w:rsidRPr="00655926">
        <w:rPr>
          <w:rFonts w:ascii="仿宋" w:eastAsia="仿宋" w:hAnsi="仿宋" w:hint="eastAsia"/>
          <w:sz w:val="28"/>
          <w:szCs w:val="28"/>
          <w14:ligatures w14:val="standardContextual"/>
        </w:rPr>
        <w:t>需求牵引、多维协同、突出特色</w:t>
      </w:r>
      <w:r w:rsidR="00655926" w:rsidRPr="00655926">
        <w:rPr>
          <w:rFonts w:ascii="仿宋" w:eastAsia="仿宋" w:hAnsi="仿宋"/>
          <w:sz w:val="28"/>
          <w:szCs w:val="28"/>
          <w14:ligatures w14:val="standardContextual"/>
        </w:rPr>
        <w:t>-水文与水资源工程专业人才培养探索与实践</w:t>
      </w:r>
    </w:p>
    <w:p w14:paraId="398B7A2F" w14:textId="238CD761" w:rsidR="00882A69" w:rsidRDefault="0071646C" w:rsidP="0071646C">
      <w:pPr>
        <w:rPr>
          <w:rFonts w:ascii="仿宋" w:eastAsia="仿宋" w:hAnsi="仿宋"/>
          <w:sz w:val="28"/>
          <w:szCs w:val="28"/>
          <w14:ligatures w14:val="standardContextual"/>
        </w:rPr>
      </w:pPr>
      <w:r w:rsidRPr="0071646C">
        <w:rPr>
          <w:rFonts w:ascii="仿宋" w:eastAsia="仿宋" w:hAnsi="仿宋" w:hint="eastAsia"/>
          <w:sz w:val="28"/>
          <w:szCs w:val="28"/>
          <w14:ligatures w14:val="standardContextual"/>
        </w:rPr>
        <w:t>完成人：高冰、王旭升、蒋小伟、李占玲、童菊秀、韩鹏飞、何宝南</w:t>
      </w:r>
    </w:p>
    <w:p w14:paraId="6D2F5CBB" w14:textId="10775037" w:rsidR="00655926" w:rsidRDefault="00655926" w:rsidP="0071646C">
      <w:pPr>
        <w:rPr>
          <w:rFonts w:ascii="仿宋" w:eastAsia="仿宋" w:hAnsi="仿宋"/>
          <w:sz w:val="28"/>
          <w:szCs w:val="28"/>
          <w14:ligatures w14:val="standardContextual"/>
        </w:rPr>
      </w:pPr>
      <w:r>
        <w:rPr>
          <w:rFonts w:ascii="仿宋" w:eastAsia="仿宋" w:hAnsi="仿宋" w:hint="eastAsia"/>
          <w:sz w:val="28"/>
          <w:szCs w:val="28"/>
          <w14:ligatures w14:val="standardContextual"/>
        </w:rPr>
        <w:t>成果简介：</w:t>
      </w:r>
    </w:p>
    <w:p w14:paraId="38064338" w14:textId="77777777" w:rsidR="00D35D48" w:rsidRPr="00D35D48" w:rsidRDefault="00D35D48" w:rsidP="00D35D48">
      <w:pPr>
        <w:widowControl/>
        <w:spacing w:line="360" w:lineRule="auto"/>
        <w:ind w:firstLineChars="200" w:firstLine="480"/>
        <w:rPr>
          <w:rFonts w:ascii="Times New Roman" w:eastAsia="仿宋" w:hAnsi="Times New Roman" w:cs="Times New Roman"/>
          <w:kern w:val="0"/>
          <w:sz w:val="24"/>
          <w:szCs w:val="24"/>
        </w:rPr>
      </w:pPr>
      <w:r w:rsidRPr="00D35D48">
        <w:rPr>
          <w:rFonts w:ascii="Times New Roman" w:eastAsia="仿宋" w:hAnsi="Times New Roman" w:cs="Times New Roman" w:hint="eastAsia"/>
          <w:kern w:val="0"/>
          <w:sz w:val="24"/>
          <w:szCs w:val="24"/>
        </w:rPr>
        <w:t>水文与水资源工程专业在保障国家水安全，服务国家重大水利工程建设和生态文明战略方面具有重要作用，因此，水文与水资源专业卓越人才的培养在国家社会经济发展中具有重要意义。</w:t>
      </w:r>
    </w:p>
    <w:p w14:paraId="634D867F" w14:textId="77777777" w:rsidR="00D35D48" w:rsidRPr="00D35D48" w:rsidRDefault="00D35D48" w:rsidP="00D35D48">
      <w:pPr>
        <w:widowControl/>
        <w:spacing w:line="360" w:lineRule="auto"/>
        <w:ind w:firstLineChars="200" w:firstLine="480"/>
        <w:rPr>
          <w:rFonts w:ascii="Times New Roman" w:eastAsia="仿宋" w:hAnsi="Times New Roman" w:cs="Times New Roman"/>
          <w:iCs/>
          <w:kern w:val="0"/>
          <w:sz w:val="24"/>
          <w:szCs w:val="24"/>
        </w:rPr>
      </w:pPr>
      <w:r w:rsidRPr="00D35D48">
        <w:rPr>
          <w:rFonts w:ascii="Times New Roman" w:eastAsia="仿宋" w:hAnsi="Times New Roman" w:cs="Times New Roman" w:hint="eastAsia"/>
          <w:iCs/>
          <w:kern w:val="0"/>
          <w:sz w:val="24"/>
          <w:szCs w:val="24"/>
        </w:rPr>
        <w:t>中国地质大学（北京）水文与水资源工程专业自</w:t>
      </w:r>
      <w:r w:rsidRPr="00D35D48">
        <w:rPr>
          <w:rFonts w:ascii="Times New Roman" w:eastAsia="仿宋" w:hAnsi="Times New Roman" w:cs="Times New Roman" w:hint="eastAsia"/>
          <w:iCs/>
          <w:kern w:val="0"/>
          <w:sz w:val="24"/>
          <w:szCs w:val="24"/>
        </w:rPr>
        <w:t>20</w:t>
      </w:r>
      <w:r w:rsidRPr="00D35D48">
        <w:rPr>
          <w:rFonts w:ascii="Times New Roman" w:eastAsia="仿宋" w:hAnsi="Times New Roman" w:cs="Times New Roman"/>
          <w:iCs/>
          <w:kern w:val="0"/>
          <w:sz w:val="24"/>
          <w:szCs w:val="24"/>
        </w:rPr>
        <w:t>09</w:t>
      </w:r>
      <w:r w:rsidRPr="00D35D48">
        <w:rPr>
          <w:rFonts w:ascii="Times New Roman" w:eastAsia="仿宋" w:hAnsi="Times New Roman" w:cs="Times New Roman" w:hint="eastAsia"/>
          <w:iCs/>
          <w:kern w:val="0"/>
          <w:sz w:val="24"/>
          <w:szCs w:val="24"/>
        </w:rPr>
        <w:t>年以来，坚持以立德树人为根本，</w:t>
      </w:r>
      <w:r w:rsidRPr="00D35D48">
        <w:rPr>
          <w:rFonts w:ascii="Times New Roman" w:eastAsia="仿宋" w:hAnsi="Times New Roman" w:cs="Times New Roman" w:hint="eastAsia"/>
          <w:b/>
          <w:bCs/>
          <w:iCs/>
          <w:kern w:val="0"/>
          <w:sz w:val="24"/>
          <w:szCs w:val="24"/>
        </w:rPr>
        <w:t>面向水利、自然资源、生态环境等行业发展需求，明确专业发展目标与定位，以学生能力培养为核心，重塑培养目标与课程体系，构建理论、实践和创新多维协同育人机制，开展了水文与水资源工程人才培养改革的探索与实践。</w:t>
      </w:r>
    </w:p>
    <w:p w14:paraId="302D9718" w14:textId="77777777" w:rsidR="00D35D48" w:rsidRPr="00D35D48" w:rsidRDefault="00D35D48" w:rsidP="00D35D48">
      <w:pPr>
        <w:widowControl/>
        <w:spacing w:line="360" w:lineRule="auto"/>
        <w:ind w:firstLineChars="200" w:firstLine="480"/>
        <w:rPr>
          <w:rFonts w:ascii="Times New Roman" w:eastAsia="仿宋" w:hAnsi="Times New Roman" w:cs="Times New Roman"/>
          <w:iCs/>
          <w:kern w:val="0"/>
          <w:sz w:val="24"/>
          <w:szCs w:val="24"/>
        </w:rPr>
      </w:pPr>
      <w:r w:rsidRPr="00D35D48">
        <w:rPr>
          <w:rFonts w:ascii="Times New Roman" w:eastAsia="仿宋" w:hAnsi="Times New Roman" w:cs="Times New Roman" w:hint="eastAsia"/>
          <w:iCs/>
          <w:kern w:val="0"/>
          <w:sz w:val="24"/>
          <w:szCs w:val="24"/>
        </w:rPr>
        <w:t>本成果紧扣</w:t>
      </w:r>
      <w:r w:rsidRPr="00D35D48">
        <w:rPr>
          <w:rFonts w:ascii="Times New Roman" w:eastAsia="仿宋" w:hAnsi="Times New Roman" w:cs="Times New Roman" w:hint="eastAsia"/>
          <w:b/>
          <w:bCs/>
          <w:iCs/>
          <w:kern w:val="0"/>
          <w:sz w:val="24"/>
          <w:szCs w:val="24"/>
        </w:rPr>
        <w:t>“目标</w:t>
      </w:r>
      <w:r w:rsidRPr="00D35D48">
        <w:rPr>
          <w:rFonts w:ascii="Times New Roman" w:eastAsia="仿宋" w:hAnsi="Times New Roman" w:cs="Times New Roman" w:hint="eastAsia"/>
          <w:b/>
          <w:bCs/>
          <w:iCs/>
          <w:kern w:val="0"/>
          <w:sz w:val="24"/>
          <w:szCs w:val="24"/>
        </w:rPr>
        <w:t>-</w:t>
      </w:r>
      <w:r w:rsidRPr="00D35D48">
        <w:rPr>
          <w:rFonts w:ascii="Times New Roman" w:eastAsia="仿宋" w:hAnsi="Times New Roman" w:cs="Times New Roman" w:hint="eastAsia"/>
          <w:b/>
          <w:bCs/>
          <w:iCs/>
          <w:kern w:val="0"/>
          <w:sz w:val="24"/>
          <w:szCs w:val="24"/>
        </w:rPr>
        <w:t>要求</w:t>
      </w:r>
      <w:r w:rsidRPr="00D35D48">
        <w:rPr>
          <w:rFonts w:ascii="Times New Roman" w:eastAsia="仿宋" w:hAnsi="Times New Roman" w:cs="Times New Roman" w:hint="eastAsia"/>
          <w:b/>
          <w:bCs/>
          <w:iCs/>
          <w:kern w:val="0"/>
          <w:sz w:val="24"/>
          <w:szCs w:val="24"/>
        </w:rPr>
        <w:t>-</w:t>
      </w:r>
      <w:r w:rsidRPr="00D35D48">
        <w:rPr>
          <w:rFonts w:ascii="Times New Roman" w:eastAsia="仿宋" w:hAnsi="Times New Roman" w:cs="Times New Roman" w:hint="eastAsia"/>
          <w:b/>
          <w:bCs/>
          <w:iCs/>
          <w:kern w:val="0"/>
          <w:sz w:val="24"/>
          <w:szCs w:val="24"/>
        </w:rPr>
        <w:t>体系”改革主线</w:t>
      </w:r>
      <w:r w:rsidRPr="00D35D48">
        <w:rPr>
          <w:rFonts w:ascii="Times New Roman" w:eastAsia="仿宋" w:hAnsi="Times New Roman" w:cs="Times New Roman" w:hint="eastAsia"/>
          <w:iCs/>
          <w:kern w:val="0"/>
          <w:sz w:val="24"/>
          <w:szCs w:val="24"/>
        </w:rPr>
        <w:t>：</w:t>
      </w:r>
    </w:p>
    <w:p w14:paraId="600A4F34" w14:textId="77777777" w:rsidR="00D35D48" w:rsidRPr="00D35D48" w:rsidRDefault="00D35D48" w:rsidP="00D35D48">
      <w:pPr>
        <w:widowControl/>
        <w:spacing w:line="360" w:lineRule="auto"/>
        <w:ind w:firstLineChars="200" w:firstLine="480"/>
        <w:rPr>
          <w:rFonts w:ascii="Times New Roman" w:eastAsia="仿宋" w:hAnsi="Times New Roman" w:cs="Times New Roman"/>
          <w:iCs/>
          <w:kern w:val="0"/>
          <w:sz w:val="24"/>
          <w:szCs w:val="24"/>
        </w:rPr>
      </w:pP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1</w:t>
      </w: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ab/>
      </w:r>
      <w:proofErr w:type="gramStart"/>
      <w:r w:rsidRPr="00D35D48">
        <w:rPr>
          <w:rFonts w:ascii="Times New Roman" w:eastAsia="仿宋" w:hAnsi="Times New Roman" w:cs="Times New Roman" w:hint="eastAsia"/>
          <w:iCs/>
          <w:kern w:val="0"/>
          <w:sz w:val="24"/>
          <w:szCs w:val="24"/>
        </w:rPr>
        <w:t>思政融入</w:t>
      </w:r>
      <w:proofErr w:type="gramEnd"/>
      <w:r w:rsidRPr="00D35D48">
        <w:rPr>
          <w:rFonts w:ascii="Times New Roman" w:eastAsia="仿宋" w:hAnsi="Times New Roman" w:cs="Times New Roman" w:hint="eastAsia"/>
          <w:iCs/>
          <w:kern w:val="0"/>
          <w:sz w:val="24"/>
          <w:szCs w:val="24"/>
        </w:rPr>
        <w:t>，传承地质报国精神，结合水利专业特色，提出具有地学特色的新时期水文与水资源工程人才培养目标与定位。</w:t>
      </w:r>
    </w:p>
    <w:p w14:paraId="068D75C8" w14:textId="77777777" w:rsidR="00D35D48" w:rsidRPr="00D35D48" w:rsidRDefault="00D35D48" w:rsidP="00D35D48">
      <w:pPr>
        <w:widowControl/>
        <w:spacing w:line="360" w:lineRule="auto"/>
        <w:ind w:firstLineChars="200" w:firstLine="480"/>
        <w:rPr>
          <w:rFonts w:ascii="Times New Roman" w:eastAsia="仿宋" w:hAnsi="Times New Roman" w:cs="Times New Roman"/>
          <w:iCs/>
          <w:kern w:val="0"/>
          <w:sz w:val="24"/>
          <w:szCs w:val="24"/>
        </w:rPr>
      </w:pP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2</w:t>
      </w: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ab/>
      </w:r>
      <w:r w:rsidRPr="00D35D48">
        <w:rPr>
          <w:rFonts w:ascii="Times New Roman" w:eastAsia="仿宋" w:hAnsi="Times New Roman" w:cs="Times New Roman" w:hint="eastAsia"/>
          <w:iCs/>
          <w:kern w:val="0"/>
          <w:sz w:val="24"/>
          <w:szCs w:val="24"/>
        </w:rPr>
        <w:t>以行业需求和国家战略为导向，以学生能力培养为核心，面向未来发展，重构培养方案和课程体系，实现人才培养的持续改进，有效促进学生专业能力发展。</w:t>
      </w:r>
    </w:p>
    <w:p w14:paraId="7BEC1EBE" w14:textId="77777777" w:rsidR="00D35D48" w:rsidRPr="00D35D48" w:rsidRDefault="00D35D48" w:rsidP="00D35D48">
      <w:pPr>
        <w:widowControl/>
        <w:spacing w:line="360" w:lineRule="auto"/>
        <w:ind w:firstLineChars="200" w:firstLine="480"/>
        <w:rPr>
          <w:rFonts w:ascii="Times New Roman" w:eastAsia="仿宋" w:hAnsi="Times New Roman" w:cs="Times New Roman"/>
          <w:iCs/>
          <w:kern w:val="0"/>
          <w:sz w:val="24"/>
          <w:szCs w:val="24"/>
        </w:rPr>
      </w:pP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3</w:t>
      </w: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ab/>
      </w:r>
      <w:r w:rsidRPr="00D35D48">
        <w:rPr>
          <w:rFonts w:ascii="Times New Roman" w:eastAsia="仿宋" w:hAnsi="Times New Roman" w:cs="Times New Roman" w:hint="eastAsia"/>
          <w:iCs/>
          <w:kern w:val="0"/>
          <w:sz w:val="24"/>
          <w:szCs w:val="24"/>
        </w:rPr>
        <w:t>构建了“理论</w:t>
      </w: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实践</w:t>
      </w:r>
      <w:r w:rsidRPr="00D35D48">
        <w:rPr>
          <w:rFonts w:ascii="Times New Roman" w:eastAsia="仿宋" w:hAnsi="Times New Roman" w:cs="Times New Roman" w:hint="eastAsia"/>
          <w:iCs/>
          <w:kern w:val="0"/>
          <w:sz w:val="24"/>
          <w:szCs w:val="24"/>
        </w:rPr>
        <w:t>--</w:t>
      </w:r>
      <w:r w:rsidRPr="00D35D48">
        <w:rPr>
          <w:rFonts w:ascii="Times New Roman" w:eastAsia="仿宋" w:hAnsi="Times New Roman" w:cs="Times New Roman" w:hint="eastAsia"/>
          <w:iCs/>
          <w:kern w:val="0"/>
          <w:sz w:val="24"/>
          <w:szCs w:val="24"/>
        </w:rPr>
        <w:t>创新”三维协同人才培养机制，发挥第二课堂作用，融合理论课堂、专业实践和创新平台，拓展育人空间，促进水文与水资源人才全面发展和个性发展，提升卓越人才培养成效。</w:t>
      </w:r>
    </w:p>
    <w:p w14:paraId="4C4D0A72" w14:textId="5E3BE7AA" w:rsidR="00D35D48" w:rsidRPr="009F62CF" w:rsidRDefault="00D35D48" w:rsidP="009F62CF">
      <w:pPr>
        <w:widowControl/>
        <w:spacing w:line="360" w:lineRule="auto"/>
        <w:ind w:firstLineChars="200" w:firstLine="480"/>
        <w:rPr>
          <w:rFonts w:ascii="仿宋" w:eastAsia="仿宋" w:hAnsi="仿宋"/>
          <w:sz w:val="28"/>
          <w:szCs w:val="28"/>
          <w14:ligatures w14:val="standardContextual"/>
        </w:rPr>
      </w:pPr>
      <w:r w:rsidRPr="00D35D48">
        <w:rPr>
          <w:rFonts w:ascii="Times New Roman" w:eastAsia="仿宋" w:hAnsi="Times New Roman" w:cs="Times New Roman" w:hint="eastAsia"/>
          <w:iCs/>
          <w:kern w:val="0"/>
          <w:sz w:val="24"/>
          <w:szCs w:val="24"/>
        </w:rPr>
        <w:t>经过</w:t>
      </w:r>
      <w:r w:rsidRPr="00D35D48">
        <w:rPr>
          <w:rFonts w:ascii="Times New Roman" w:eastAsia="仿宋" w:hAnsi="Times New Roman" w:cs="Times New Roman" w:hint="eastAsia"/>
          <w:iCs/>
          <w:kern w:val="0"/>
          <w:sz w:val="24"/>
          <w:szCs w:val="24"/>
        </w:rPr>
        <w:t>1</w:t>
      </w:r>
      <w:r w:rsidRPr="00D35D48">
        <w:rPr>
          <w:rFonts w:ascii="Times New Roman" w:eastAsia="仿宋" w:hAnsi="Times New Roman" w:cs="Times New Roman"/>
          <w:iCs/>
          <w:kern w:val="0"/>
          <w:sz w:val="24"/>
          <w:szCs w:val="24"/>
        </w:rPr>
        <w:t>7</w:t>
      </w:r>
      <w:r w:rsidRPr="00D35D48">
        <w:rPr>
          <w:rFonts w:ascii="Times New Roman" w:eastAsia="仿宋" w:hAnsi="Times New Roman" w:cs="Times New Roman" w:hint="eastAsia"/>
          <w:iCs/>
          <w:kern w:val="0"/>
          <w:sz w:val="24"/>
          <w:szCs w:val="24"/>
        </w:rPr>
        <w:t>年来的笃行不辍，水文与水资源工程专业在人才培养理念，课程和人才培养机制建设方面取得创新成果，</w:t>
      </w:r>
      <w:r w:rsidRPr="00D35D48">
        <w:rPr>
          <w:rFonts w:ascii="Times New Roman" w:eastAsia="仿宋" w:hAnsi="Times New Roman" w:cs="Times New Roman" w:hint="eastAsia"/>
          <w:iCs/>
          <w:kern w:val="0"/>
          <w:sz w:val="24"/>
          <w:szCs w:val="24"/>
        </w:rPr>
        <w:t>2022</w:t>
      </w:r>
      <w:r w:rsidRPr="00D35D48">
        <w:rPr>
          <w:rFonts w:ascii="Times New Roman" w:eastAsia="仿宋" w:hAnsi="Times New Roman" w:cs="Times New Roman" w:hint="eastAsia"/>
          <w:iCs/>
          <w:kern w:val="0"/>
          <w:sz w:val="24"/>
          <w:szCs w:val="24"/>
        </w:rPr>
        <w:t>年入选国家一流专业建设点，</w:t>
      </w:r>
      <w:r w:rsidRPr="00D35D48">
        <w:rPr>
          <w:rFonts w:ascii="Times New Roman" w:eastAsia="仿宋" w:hAnsi="Times New Roman" w:cs="Times New Roman" w:hint="eastAsia"/>
          <w:iCs/>
          <w:kern w:val="0"/>
          <w:sz w:val="24"/>
          <w:szCs w:val="24"/>
        </w:rPr>
        <w:t>2021</w:t>
      </w:r>
      <w:r w:rsidRPr="00D35D48">
        <w:rPr>
          <w:rFonts w:ascii="Times New Roman" w:eastAsia="仿宋" w:hAnsi="Times New Roman" w:cs="Times New Roman" w:hint="eastAsia"/>
          <w:iCs/>
          <w:kern w:val="0"/>
          <w:sz w:val="24"/>
          <w:szCs w:val="24"/>
        </w:rPr>
        <w:t>年通过工程认证中期审核，人才培养取得显著成效。</w:t>
      </w:r>
    </w:p>
    <w:sectPr w:rsidR="00D35D48" w:rsidRPr="009F6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EAB4" w14:textId="77777777" w:rsidR="00B05839" w:rsidRDefault="00B05839" w:rsidP="0071646C">
      <w:r>
        <w:separator/>
      </w:r>
    </w:p>
  </w:endnote>
  <w:endnote w:type="continuationSeparator" w:id="0">
    <w:p w14:paraId="4B882A4A" w14:textId="77777777" w:rsidR="00B05839" w:rsidRDefault="00B05839" w:rsidP="0071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F661" w14:textId="77777777" w:rsidR="00B05839" w:rsidRDefault="00B05839" w:rsidP="0071646C">
      <w:r>
        <w:separator/>
      </w:r>
    </w:p>
  </w:footnote>
  <w:footnote w:type="continuationSeparator" w:id="0">
    <w:p w14:paraId="3838D1F3" w14:textId="77777777" w:rsidR="00B05839" w:rsidRDefault="00B05839" w:rsidP="0071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DE"/>
    <w:rsid w:val="00473939"/>
    <w:rsid w:val="00655926"/>
    <w:rsid w:val="0071646C"/>
    <w:rsid w:val="00882A69"/>
    <w:rsid w:val="009F62CF"/>
    <w:rsid w:val="00B05839"/>
    <w:rsid w:val="00D059E7"/>
    <w:rsid w:val="00D35D48"/>
    <w:rsid w:val="00DA13DE"/>
    <w:rsid w:val="00F8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B8D6A"/>
  <w15:chartTrackingRefBased/>
  <w15:docId w15:val="{D1120405-8571-4F2C-832E-4288E57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646C"/>
    <w:rPr>
      <w:sz w:val="18"/>
      <w:szCs w:val="18"/>
    </w:rPr>
  </w:style>
  <w:style w:type="paragraph" w:styleId="a5">
    <w:name w:val="footer"/>
    <w:basedOn w:val="a"/>
    <w:link w:val="a6"/>
    <w:uiPriority w:val="99"/>
    <w:unhideWhenUsed/>
    <w:rsid w:val="0071646C"/>
    <w:pPr>
      <w:tabs>
        <w:tab w:val="center" w:pos="4153"/>
        <w:tab w:val="right" w:pos="8306"/>
      </w:tabs>
      <w:snapToGrid w:val="0"/>
      <w:jc w:val="left"/>
    </w:pPr>
    <w:rPr>
      <w:sz w:val="18"/>
      <w:szCs w:val="18"/>
    </w:rPr>
  </w:style>
  <w:style w:type="character" w:customStyle="1" w:styleId="a6">
    <w:name w:val="页脚 字符"/>
    <w:basedOn w:val="a0"/>
    <w:link w:val="a5"/>
    <w:uiPriority w:val="99"/>
    <w:rsid w:val="007164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333</Characters>
  <Application>Microsoft Office Word</Application>
  <DocSecurity>0</DocSecurity>
  <Lines>37</Lines>
  <Paragraphs>40</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gaobing</dc:creator>
  <cp:keywords/>
  <dc:description/>
  <cp:lastModifiedBy>gaobing</cp:lastModifiedBy>
  <cp:revision>5</cp:revision>
  <dcterms:created xsi:type="dcterms:W3CDTF">2026-05-09T01:00:00Z</dcterms:created>
  <dcterms:modified xsi:type="dcterms:W3CDTF">2026-05-09T01:20:00Z</dcterms:modified>
</cp:coreProperties>
</file>