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C09" w:rsidRDefault="00E13C24">
      <w:pPr>
        <w:jc w:val="center"/>
        <w:rPr>
          <w:rFonts w:ascii="方正小标宋简体" w:eastAsia="方正小标宋简体" w:hAnsi="宋体"/>
          <w:b/>
          <w:bCs/>
          <w:sz w:val="36"/>
          <w:szCs w:val="40"/>
        </w:rPr>
      </w:pPr>
      <w:r>
        <w:rPr>
          <w:rFonts w:ascii="方正小标宋简体" w:eastAsia="方正小标宋简体" w:hAnsi="宋体" w:hint="eastAsia"/>
          <w:b/>
          <w:bCs/>
          <w:sz w:val="36"/>
          <w:szCs w:val="40"/>
        </w:rPr>
        <w:t>水资源与环境学院</w:t>
      </w:r>
    </w:p>
    <w:p w:rsidR="007A7C09" w:rsidRDefault="00E13C24">
      <w:pPr>
        <w:jc w:val="center"/>
        <w:rPr>
          <w:rFonts w:ascii="方正小标宋简体" w:eastAsia="方正小标宋简体" w:hAnsi="宋体"/>
          <w:b/>
          <w:bCs/>
          <w:sz w:val="36"/>
          <w:szCs w:val="40"/>
        </w:rPr>
      </w:pPr>
      <w:r>
        <w:rPr>
          <w:rFonts w:ascii="方正小标宋简体" w:eastAsia="方正小标宋简体" w:hAnsi="宋体" w:hint="eastAsia"/>
          <w:b/>
          <w:bCs/>
          <w:sz w:val="36"/>
          <w:szCs w:val="40"/>
        </w:rPr>
        <w:t>202</w:t>
      </w:r>
      <w:r>
        <w:rPr>
          <w:rFonts w:ascii="方正小标宋简体" w:eastAsia="方正小标宋简体" w:hAnsi="宋体" w:hint="eastAsia"/>
          <w:b/>
          <w:bCs/>
          <w:sz w:val="36"/>
          <w:szCs w:val="40"/>
        </w:rPr>
        <w:t>4</w:t>
      </w:r>
      <w:r>
        <w:rPr>
          <w:rFonts w:ascii="方正小标宋简体" w:eastAsia="方正小标宋简体" w:hAnsi="宋体" w:hint="eastAsia"/>
          <w:b/>
          <w:bCs/>
          <w:sz w:val="36"/>
          <w:szCs w:val="40"/>
        </w:rPr>
        <w:t>年本科生国家励志奖学金评审细则</w:t>
      </w:r>
    </w:p>
    <w:p w:rsidR="007A7C09" w:rsidRDefault="00E13C24">
      <w:pPr>
        <w:ind w:firstLineChars="200" w:firstLine="640"/>
        <w:rPr>
          <w:rFonts w:ascii="仿宋_GB2312" w:eastAsia="仿宋_GB2312" w:hAnsi="仿宋"/>
          <w:sz w:val="32"/>
          <w:szCs w:val="32"/>
        </w:rPr>
      </w:pPr>
      <w:r>
        <w:rPr>
          <w:rFonts w:ascii="仿宋_GB2312" w:eastAsia="仿宋_GB2312" w:hAnsi="仿宋" w:hint="eastAsia"/>
          <w:sz w:val="32"/>
          <w:szCs w:val="32"/>
        </w:rPr>
        <w:t>为进一步规范我院本科生国家励志奖学金评审工作，确保评审质量和评审结果的权威性，激励我院家庭经济困难学生勤奋学习、努力进取，德、智、体、美、</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全面发展，根据《</w:t>
      </w:r>
      <w:bookmarkStart w:id="0" w:name="_Hlk51101873"/>
      <w:r>
        <w:rPr>
          <w:rFonts w:ascii="仿宋_GB2312" w:eastAsia="仿宋_GB2312" w:hAnsi="仿宋" w:hint="eastAsia"/>
          <w:sz w:val="32"/>
          <w:szCs w:val="32"/>
        </w:rPr>
        <w:t>中国地质大学（北京）本科生国家励志奖学金管理实施办法》（中地大京发</w:t>
      </w:r>
      <w:r>
        <w:rPr>
          <w:rFonts w:ascii="仿宋_GB2312" w:eastAsia="仿宋_GB2312" w:hAnsi="仿宋" w:hint="eastAsia"/>
          <w:sz w:val="32"/>
          <w:szCs w:val="32"/>
        </w:rPr>
        <w:t>[2020]114</w:t>
      </w:r>
      <w:r>
        <w:rPr>
          <w:rFonts w:ascii="仿宋_GB2312" w:eastAsia="仿宋_GB2312" w:hAnsi="仿宋" w:hint="eastAsia"/>
          <w:sz w:val="32"/>
          <w:szCs w:val="32"/>
        </w:rPr>
        <w:t>号）</w:t>
      </w:r>
      <w:bookmarkEnd w:id="0"/>
      <w:r>
        <w:rPr>
          <w:rFonts w:ascii="仿宋_GB2312" w:eastAsia="仿宋_GB2312" w:hAnsi="仿宋" w:hint="eastAsia"/>
          <w:sz w:val="32"/>
          <w:szCs w:val="32"/>
        </w:rPr>
        <w:t>，结合学院实际情况，特制定本办法。</w:t>
      </w:r>
    </w:p>
    <w:p w:rsidR="007A7C09" w:rsidRDefault="00E13C24">
      <w:pPr>
        <w:jc w:val="left"/>
        <w:rPr>
          <w:rFonts w:ascii="黑体" w:eastAsia="黑体" w:hAnsi="黑体"/>
          <w:sz w:val="32"/>
          <w:szCs w:val="32"/>
        </w:rPr>
      </w:pPr>
      <w:r>
        <w:rPr>
          <w:rFonts w:ascii="黑体" w:eastAsia="黑体" w:hAnsi="黑体" w:hint="eastAsia"/>
          <w:sz w:val="32"/>
          <w:szCs w:val="32"/>
        </w:rPr>
        <w:t>一、评审委员会成员组成</w:t>
      </w:r>
    </w:p>
    <w:p w:rsidR="007A7C09" w:rsidRDefault="00E13C24">
      <w:pPr>
        <w:ind w:firstLineChars="200" w:firstLine="640"/>
        <w:rPr>
          <w:rFonts w:ascii="仿宋" w:eastAsia="仿宋" w:hAnsi="仿宋"/>
          <w:sz w:val="32"/>
          <w:szCs w:val="32"/>
        </w:rPr>
      </w:pPr>
      <w:r>
        <w:rPr>
          <w:rFonts w:ascii="仿宋" w:eastAsia="仿宋" w:hAnsi="仿宋" w:hint="eastAsia"/>
          <w:sz w:val="32"/>
          <w:szCs w:val="32"/>
        </w:rPr>
        <w:t>主任：</w:t>
      </w:r>
      <w:r w:rsidR="00BE4F6F">
        <w:rPr>
          <w:rFonts w:ascii="仿宋" w:eastAsia="仿宋" w:hAnsi="仿宋" w:hint="eastAsia"/>
          <w:sz w:val="32"/>
          <w:szCs w:val="32"/>
        </w:rPr>
        <w:t>彭国华</w:t>
      </w:r>
      <w:r w:rsidR="00BE4F6F">
        <w:rPr>
          <w:rFonts w:ascii="仿宋" w:eastAsia="仿宋" w:hAnsi="仿宋" w:hint="eastAsia"/>
          <w:sz w:val="32"/>
          <w:szCs w:val="32"/>
        </w:rPr>
        <w:t xml:space="preserve"> </w:t>
      </w:r>
      <w:bookmarkStart w:id="1" w:name="_GoBack"/>
      <w:bookmarkEnd w:id="1"/>
      <w:r>
        <w:rPr>
          <w:rFonts w:ascii="仿宋" w:eastAsia="仿宋" w:hAnsi="仿宋" w:hint="eastAsia"/>
          <w:sz w:val="32"/>
          <w:szCs w:val="32"/>
        </w:rPr>
        <w:t>郭华明</w:t>
      </w:r>
      <w:r>
        <w:rPr>
          <w:rFonts w:ascii="仿宋" w:eastAsia="仿宋" w:hAnsi="仿宋" w:hint="eastAsia"/>
          <w:sz w:val="32"/>
          <w:szCs w:val="32"/>
        </w:rPr>
        <w:t xml:space="preserve"> </w:t>
      </w:r>
    </w:p>
    <w:p w:rsidR="007A7C09" w:rsidRDefault="00E13C24">
      <w:pPr>
        <w:ind w:firstLineChars="200" w:firstLine="640"/>
        <w:jc w:val="left"/>
        <w:rPr>
          <w:rFonts w:ascii="仿宋" w:eastAsia="仿宋" w:hAnsi="仿宋"/>
          <w:color w:val="0000FF"/>
          <w:sz w:val="32"/>
          <w:szCs w:val="32"/>
        </w:rPr>
      </w:pPr>
      <w:r>
        <w:rPr>
          <w:rFonts w:ascii="仿宋" w:eastAsia="仿宋" w:hAnsi="仿宋" w:hint="eastAsia"/>
          <w:sz w:val="32"/>
          <w:szCs w:val="32"/>
        </w:rPr>
        <w:t>委员：</w:t>
      </w:r>
      <w:proofErr w:type="gramStart"/>
      <w:r>
        <w:rPr>
          <w:rFonts w:ascii="仿宋" w:eastAsia="仿宋" w:hAnsi="仿宋" w:hint="eastAsia"/>
          <w:sz w:val="32"/>
          <w:szCs w:val="32"/>
        </w:rPr>
        <w:t>田萌</w:t>
      </w:r>
      <w:proofErr w:type="gramEnd"/>
      <w:r>
        <w:rPr>
          <w:rFonts w:ascii="仿宋" w:eastAsia="仿宋" w:hAnsi="仿宋" w:hint="eastAsia"/>
          <w:sz w:val="32"/>
          <w:szCs w:val="32"/>
        </w:rPr>
        <w:t xml:space="preserve"> </w:t>
      </w:r>
      <w:r w:rsidR="004002DC">
        <w:rPr>
          <w:rFonts w:ascii="仿宋" w:eastAsia="仿宋" w:hAnsi="仿宋" w:hint="eastAsia"/>
          <w:sz w:val="32"/>
          <w:szCs w:val="32"/>
        </w:rPr>
        <w:t>蒋小伟</w:t>
      </w:r>
      <w:r w:rsidR="004002DC">
        <w:rPr>
          <w:rFonts w:ascii="仿宋" w:eastAsia="仿宋" w:hAnsi="仿宋" w:hint="eastAsia"/>
          <w:sz w:val="32"/>
          <w:szCs w:val="32"/>
        </w:rPr>
        <w:t xml:space="preserve"> </w:t>
      </w:r>
      <w:r>
        <w:rPr>
          <w:rFonts w:ascii="仿宋" w:eastAsia="仿宋" w:hAnsi="仿宋" w:hint="eastAsia"/>
          <w:sz w:val="32"/>
          <w:szCs w:val="32"/>
        </w:rPr>
        <w:t>陈男</w:t>
      </w:r>
      <w:r>
        <w:rPr>
          <w:rFonts w:ascii="仿宋" w:eastAsia="仿宋" w:hAnsi="仿宋" w:hint="eastAsia"/>
          <w:sz w:val="32"/>
          <w:szCs w:val="32"/>
        </w:rPr>
        <w:t xml:space="preserve"> </w:t>
      </w:r>
      <w:r>
        <w:rPr>
          <w:rFonts w:ascii="Times New Roman" w:eastAsia="仿宋" w:hAnsi="Times New Roman" w:cs="Times New Roman"/>
          <w:sz w:val="32"/>
          <w:szCs w:val="32"/>
        </w:rPr>
        <w:t>王旭升</w:t>
      </w:r>
      <w:r>
        <w:rPr>
          <w:rFonts w:ascii="Times New Roman" w:eastAsia="仿宋" w:hAnsi="Times New Roman" w:cs="Times New Roman"/>
          <w:sz w:val="32"/>
          <w:szCs w:val="32"/>
        </w:rPr>
        <w:t xml:space="preserve"> </w:t>
      </w:r>
      <w:proofErr w:type="gramStart"/>
      <w:r>
        <w:rPr>
          <w:rFonts w:ascii="Times New Roman" w:eastAsia="仿宋" w:hAnsi="Times New Roman" w:cs="Times New Roman"/>
          <w:sz w:val="32"/>
          <w:szCs w:val="32"/>
        </w:rPr>
        <w:t>史浙明</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胡远安</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高冰</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周鹏</w:t>
      </w:r>
      <w:proofErr w:type="gramStart"/>
      <w:r>
        <w:rPr>
          <w:rFonts w:ascii="Times New Roman" w:eastAsia="仿宋" w:hAnsi="Times New Roman" w:cs="Times New Roman"/>
          <w:sz w:val="32"/>
          <w:szCs w:val="32"/>
        </w:rPr>
        <w:t>鹏</w:t>
      </w:r>
      <w:proofErr w:type="gramEnd"/>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郝春博</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何伟</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张志远</w:t>
      </w:r>
      <w:r>
        <w:rPr>
          <w:rFonts w:ascii="Times New Roman" w:eastAsia="仿宋" w:hAnsi="Times New Roman" w:cs="Times New Roman" w:hint="eastAsia"/>
          <w:sz w:val="32"/>
          <w:szCs w:val="32"/>
        </w:rPr>
        <w:t xml:space="preserve"> </w:t>
      </w:r>
      <w:r>
        <w:rPr>
          <w:rFonts w:ascii="仿宋" w:eastAsia="仿宋" w:hAnsi="仿宋" w:hint="eastAsia"/>
          <w:sz w:val="32"/>
          <w:szCs w:val="32"/>
        </w:rPr>
        <w:t>边潇</w:t>
      </w:r>
      <w:r>
        <w:rPr>
          <w:rFonts w:ascii="仿宋" w:eastAsia="仿宋" w:hAnsi="仿宋" w:hint="eastAsia"/>
          <w:sz w:val="32"/>
          <w:szCs w:val="32"/>
        </w:rPr>
        <w:t xml:space="preserve"> </w:t>
      </w:r>
      <w:r>
        <w:rPr>
          <w:rFonts w:ascii="仿宋" w:eastAsia="仿宋" w:hAnsi="仿宋" w:hint="eastAsia"/>
          <w:sz w:val="32"/>
          <w:szCs w:val="32"/>
        </w:rPr>
        <w:t>程子灏</w:t>
      </w:r>
      <w:r>
        <w:rPr>
          <w:rFonts w:ascii="仿宋" w:eastAsia="仿宋" w:hAnsi="仿宋" w:hint="eastAsia"/>
          <w:sz w:val="32"/>
          <w:szCs w:val="32"/>
        </w:rPr>
        <w:t xml:space="preserve"> </w:t>
      </w:r>
      <w:r>
        <w:rPr>
          <w:rFonts w:ascii="仿宋" w:eastAsia="仿宋" w:hAnsi="仿宋" w:hint="eastAsia"/>
          <w:sz w:val="32"/>
          <w:szCs w:val="32"/>
        </w:rPr>
        <w:t>史凯</w:t>
      </w:r>
      <w:r>
        <w:rPr>
          <w:rFonts w:ascii="仿宋" w:eastAsia="仿宋" w:hAnsi="仿宋" w:hint="eastAsia"/>
          <w:sz w:val="32"/>
          <w:szCs w:val="32"/>
        </w:rPr>
        <w:t xml:space="preserve"> </w:t>
      </w:r>
      <w:r>
        <w:rPr>
          <w:rFonts w:ascii="仿宋" w:eastAsia="仿宋" w:hAnsi="仿宋" w:hint="eastAsia"/>
          <w:sz w:val="32"/>
          <w:szCs w:val="32"/>
        </w:rPr>
        <w:t>叶丽扎·吐</w:t>
      </w:r>
      <w:proofErr w:type="gramStart"/>
      <w:r>
        <w:rPr>
          <w:rFonts w:ascii="仿宋" w:eastAsia="仿宋" w:hAnsi="仿宋" w:hint="eastAsia"/>
          <w:sz w:val="32"/>
          <w:szCs w:val="32"/>
        </w:rPr>
        <w:t>尔逊别克</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甘杨骏杰</w:t>
      </w:r>
      <w:proofErr w:type="gramEnd"/>
      <w:r>
        <w:rPr>
          <w:rFonts w:ascii="仿宋" w:eastAsia="仿宋" w:hAnsi="仿宋" w:hint="eastAsia"/>
          <w:sz w:val="32"/>
          <w:szCs w:val="32"/>
        </w:rPr>
        <w:t xml:space="preserve"> </w:t>
      </w:r>
      <w:r>
        <w:rPr>
          <w:rFonts w:ascii="仿宋" w:eastAsia="仿宋" w:hAnsi="仿宋" w:hint="eastAsia"/>
          <w:sz w:val="32"/>
          <w:szCs w:val="32"/>
        </w:rPr>
        <w:t>金璐（学生代表）</w:t>
      </w:r>
    </w:p>
    <w:p w:rsidR="007A7C09" w:rsidRDefault="00E13C24">
      <w:pPr>
        <w:ind w:firstLineChars="200" w:firstLine="640"/>
        <w:rPr>
          <w:rFonts w:ascii="仿宋" w:eastAsia="仿宋" w:hAnsi="仿宋"/>
          <w:sz w:val="32"/>
          <w:szCs w:val="32"/>
        </w:rPr>
      </w:pPr>
      <w:bookmarkStart w:id="2" w:name="_Hlk51276322"/>
      <w:r>
        <w:rPr>
          <w:rFonts w:ascii="仿宋" w:eastAsia="仿宋" w:hAnsi="仿宋" w:hint="eastAsia"/>
          <w:sz w:val="32"/>
          <w:szCs w:val="32"/>
        </w:rPr>
        <w:t>评审委员会办公室设在学院学生工作组，办公室主任</w:t>
      </w:r>
      <w:proofErr w:type="gramStart"/>
      <w:r>
        <w:rPr>
          <w:rFonts w:ascii="仿宋" w:eastAsia="仿宋" w:hAnsi="仿宋" w:hint="eastAsia"/>
          <w:sz w:val="32"/>
          <w:szCs w:val="32"/>
        </w:rPr>
        <w:t>由田萌兼任</w:t>
      </w:r>
      <w:proofErr w:type="gramEnd"/>
      <w:r>
        <w:rPr>
          <w:rFonts w:ascii="仿宋" w:eastAsia="仿宋" w:hAnsi="仿宋" w:hint="eastAsia"/>
          <w:sz w:val="32"/>
          <w:szCs w:val="32"/>
        </w:rPr>
        <w:t>。</w:t>
      </w:r>
    </w:p>
    <w:bookmarkEnd w:id="2"/>
    <w:p w:rsidR="007A7C09" w:rsidRDefault="00E13C24">
      <w:pPr>
        <w:rPr>
          <w:rFonts w:ascii="黑体" w:eastAsia="黑体" w:hAnsi="黑体"/>
          <w:sz w:val="32"/>
          <w:szCs w:val="32"/>
        </w:rPr>
      </w:pPr>
      <w:r>
        <w:rPr>
          <w:rFonts w:ascii="黑体" w:eastAsia="黑体" w:hAnsi="黑体" w:hint="eastAsia"/>
          <w:sz w:val="32"/>
          <w:szCs w:val="32"/>
        </w:rPr>
        <w:t>二、名额分配方案</w:t>
      </w:r>
    </w:p>
    <w:p w:rsidR="007A7C09" w:rsidRDefault="00E13C24">
      <w:pPr>
        <w:ind w:rightChars="-50" w:right="-105" w:firstLineChars="200" w:firstLine="640"/>
        <w:rPr>
          <w:rFonts w:ascii="仿宋_GB2312" w:eastAsia="仿宋_GB2312" w:hAnsi="仿宋"/>
          <w:sz w:val="32"/>
          <w:szCs w:val="32"/>
        </w:rPr>
      </w:pPr>
      <w:r>
        <w:rPr>
          <w:rFonts w:ascii="仿宋_GB2312" w:eastAsia="仿宋_GB2312" w:hAnsi="仿宋" w:hint="eastAsia"/>
          <w:sz w:val="32"/>
          <w:szCs w:val="32"/>
        </w:rPr>
        <w:t>学院依据学校下发的本科生国家励志奖学金的名额按照本科生年级、专业和家庭经济困难认定人数分配。</w:t>
      </w:r>
    </w:p>
    <w:p w:rsidR="007A7C09" w:rsidRDefault="00E13C24">
      <w:pPr>
        <w:jc w:val="left"/>
        <w:rPr>
          <w:rFonts w:ascii="黑体" w:eastAsia="黑体" w:hAnsi="黑体"/>
          <w:sz w:val="32"/>
          <w:szCs w:val="32"/>
        </w:rPr>
      </w:pPr>
      <w:r>
        <w:rPr>
          <w:rFonts w:ascii="黑体" w:eastAsia="黑体" w:hAnsi="黑体" w:hint="eastAsia"/>
          <w:sz w:val="32"/>
          <w:szCs w:val="32"/>
        </w:rPr>
        <w:t>三、评审指标体系</w:t>
      </w:r>
    </w:p>
    <w:p w:rsidR="007A7C09" w:rsidRDefault="00E13C24">
      <w:pPr>
        <w:ind w:firstLine="564"/>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符合《中国地质大学（北京）本科生国家励志奖学金管理实施办法》（中地大京发</w:t>
      </w:r>
      <w:r>
        <w:rPr>
          <w:rFonts w:ascii="仿宋_GB2312" w:eastAsia="仿宋_GB2312" w:hAnsi="仿宋" w:hint="eastAsia"/>
          <w:sz w:val="32"/>
          <w:szCs w:val="32"/>
        </w:rPr>
        <w:t>[2020]114</w:t>
      </w:r>
      <w:r>
        <w:rPr>
          <w:rFonts w:ascii="仿宋_GB2312" w:eastAsia="仿宋_GB2312" w:hAnsi="仿宋" w:hint="eastAsia"/>
          <w:sz w:val="32"/>
          <w:szCs w:val="32"/>
        </w:rPr>
        <w:t>号）中本科生国家励志奖学金基本申请条件和评选资格。</w:t>
      </w:r>
    </w:p>
    <w:p w:rsidR="007A7C09" w:rsidRDefault="00E13C24">
      <w:pPr>
        <w:ind w:firstLine="564"/>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在校本科生中二年级以上（含二年级）的学生。</w:t>
      </w:r>
    </w:p>
    <w:p w:rsidR="007A7C09" w:rsidRDefault="00E13C24">
      <w:pPr>
        <w:ind w:firstLine="561"/>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参评年度内学习成绩优秀，考试无不及格现象，综合素质测评成绩排名在本年级本专</w:t>
      </w:r>
      <w:r>
        <w:rPr>
          <w:rFonts w:ascii="仿宋_GB2312" w:eastAsia="仿宋_GB2312" w:hAnsi="仿宋" w:hint="eastAsia"/>
          <w:sz w:val="32"/>
          <w:szCs w:val="32"/>
        </w:rPr>
        <w:t>业位于前</w:t>
      </w:r>
      <w:r>
        <w:rPr>
          <w:rFonts w:ascii="仿宋_GB2312" w:eastAsia="仿宋_GB2312" w:hAnsi="仿宋"/>
          <w:sz w:val="32"/>
          <w:szCs w:val="32"/>
        </w:rPr>
        <w:t>30%</w:t>
      </w:r>
      <w:r>
        <w:rPr>
          <w:rFonts w:ascii="仿宋_GB2312" w:eastAsia="仿宋_GB2312" w:hAnsi="仿宋"/>
          <w:sz w:val="32"/>
          <w:szCs w:val="32"/>
        </w:rPr>
        <w:t>（含</w:t>
      </w:r>
      <w:r>
        <w:rPr>
          <w:rFonts w:ascii="仿宋_GB2312" w:eastAsia="仿宋_GB2312" w:hAnsi="仿宋"/>
          <w:sz w:val="32"/>
          <w:szCs w:val="32"/>
        </w:rPr>
        <w:t>30%</w:t>
      </w:r>
      <w:r>
        <w:rPr>
          <w:rFonts w:ascii="仿宋_GB2312" w:eastAsia="仿宋_GB2312" w:hAnsi="仿宋"/>
          <w:sz w:val="32"/>
          <w:szCs w:val="32"/>
        </w:rPr>
        <w:t>）</w:t>
      </w:r>
      <w:r>
        <w:rPr>
          <w:rFonts w:ascii="仿宋_GB2312" w:eastAsia="仿宋_GB2312" w:hAnsi="仿宋" w:hint="eastAsia"/>
          <w:sz w:val="32"/>
          <w:szCs w:val="32"/>
        </w:rPr>
        <w:t>。</w:t>
      </w:r>
    </w:p>
    <w:p w:rsidR="007A7C09" w:rsidRDefault="00E13C24">
      <w:pPr>
        <w:ind w:firstLine="561"/>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int="eastAsia"/>
          <w:sz w:val="32"/>
          <w:szCs w:val="36"/>
        </w:rPr>
        <w:t>参评年度</w:t>
      </w:r>
      <w:proofErr w:type="gramStart"/>
      <w:r>
        <w:rPr>
          <w:rFonts w:ascii="仿宋_GB2312" w:eastAsia="仿宋_GB2312" w:hint="eastAsia"/>
          <w:sz w:val="32"/>
          <w:szCs w:val="36"/>
        </w:rPr>
        <w:t>内</w:t>
      </w:r>
      <w:r>
        <w:rPr>
          <w:rFonts w:ascii="仿宋_GB2312" w:eastAsia="仿宋_GB2312" w:hAnsi="仿宋" w:hint="eastAsia"/>
          <w:sz w:val="32"/>
          <w:szCs w:val="32"/>
        </w:rPr>
        <w:t>家庭</w:t>
      </w:r>
      <w:proofErr w:type="gramEnd"/>
      <w:r>
        <w:rPr>
          <w:rFonts w:ascii="仿宋_GB2312" w:eastAsia="仿宋_GB2312" w:hAnsi="仿宋" w:hint="eastAsia"/>
          <w:sz w:val="32"/>
          <w:szCs w:val="32"/>
        </w:rPr>
        <w:t>经济困难认定结果为困难和特别困难。</w:t>
      </w:r>
    </w:p>
    <w:p w:rsidR="007A7C09" w:rsidRDefault="00E13C24">
      <w:pPr>
        <w:ind w:firstLine="561"/>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综合考虑</w:t>
      </w:r>
      <w:bookmarkStart w:id="3" w:name="_Hlk51277911"/>
      <w:r>
        <w:rPr>
          <w:rFonts w:ascii="仿宋_GB2312" w:eastAsia="仿宋_GB2312" w:hAnsi="仿宋" w:hint="eastAsia"/>
          <w:sz w:val="32"/>
          <w:szCs w:val="32"/>
        </w:rPr>
        <w:t>家庭经济困难认定结果和综合素质测评排名</w:t>
      </w:r>
      <w:bookmarkEnd w:id="3"/>
      <w:r>
        <w:rPr>
          <w:rFonts w:ascii="仿宋_GB2312" w:eastAsia="仿宋_GB2312" w:hAnsi="仿宋" w:hint="eastAsia"/>
          <w:sz w:val="32"/>
          <w:szCs w:val="32"/>
        </w:rPr>
        <w:t>，优先推荐家庭经济困难认定结果为特别困难的学生。若家庭经济困难认定结果相同，优先推荐综合素质测评排名靠前的学生。</w:t>
      </w:r>
    </w:p>
    <w:p w:rsidR="007A7C09" w:rsidRDefault="00E13C24">
      <w:pPr>
        <w:ind w:firstLine="561"/>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同一学年内，申请国家励志奖学金的学生可以同时申请并获得国家助学金，但不能同时获得国家奖学金</w:t>
      </w:r>
      <w:r>
        <w:rPr>
          <w:rFonts w:ascii="仿宋_GB2312" w:eastAsia="仿宋_GB2312" w:hAnsi="仿宋" w:hint="eastAsia"/>
          <w:sz w:val="32"/>
          <w:szCs w:val="32"/>
        </w:rPr>
        <w:t>。</w:t>
      </w:r>
    </w:p>
    <w:p w:rsidR="007A7C09" w:rsidRDefault="00E13C24">
      <w:pPr>
        <w:jc w:val="left"/>
        <w:rPr>
          <w:rFonts w:ascii="黑体" w:eastAsia="黑体" w:hAnsi="黑体"/>
          <w:sz w:val="32"/>
          <w:szCs w:val="32"/>
        </w:rPr>
      </w:pPr>
      <w:r>
        <w:rPr>
          <w:rFonts w:ascii="黑体" w:eastAsia="黑体" w:hAnsi="黑体" w:hint="eastAsia"/>
          <w:sz w:val="32"/>
          <w:szCs w:val="32"/>
        </w:rPr>
        <w:t>四、评审方式及程序</w:t>
      </w:r>
    </w:p>
    <w:p w:rsidR="007A7C09" w:rsidRDefault="00E13C24">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本科生国家励志奖学金评审采取自主申报、资格审核、委员会评选、公示确定的方式产生。</w:t>
      </w:r>
    </w:p>
    <w:p w:rsidR="007A7C09" w:rsidRDefault="00E13C24">
      <w:pPr>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hint="eastAsia"/>
          <w:sz w:val="32"/>
          <w:szCs w:val="32"/>
        </w:rPr>
        <w:t>符合条件的本科生均可申请，申请人须如实填写申请材料，向学院评审委员会提出申请。申请人须保证所提供的材料真实可靠。如若弄虚作假，一经查实，取消其在校期间评奖评优的所有资格</w:t>
      </w:r>
      <w:r>
        <w:rPr>
          <w:rFonts w:ascii="仿宋_GB2312" w:eastAsia="仿宋_GB2312" w:hAnsi="仿宋" w:hint="eastAsia"/>
          <w:sz w:val="32"/>
          <w:szCs w:val="32"/>
        </w:rPr>
        <w:t xml:space="preserve"> </w:t>
      </w:r>
      <w:r>
        <w:rPr>
          <w:rFonts w:ascii="仿宋_GB2312" w:eastAsia="仿宋_GB2312" w:hAnsi="仿宋" w:hint="eastAsia"/>
          <w:sz w:val="32"/>
          <w:szCs w:val="32"/>
        </w:rPr>
        <w:t>。</w:t>
      </w:r>
    </w:p>
    <w:p w:rsidR="007A7C09" w:rsidRDefault="00E13C24">
      <w:pPr>
        <w:rPr>
          <w:rFonts w:ascii="仿宋_GB2312" w:eastAsia="仿宋_GB2312" w:hAnsi="仿宋"/>
          <w:sz w:val="32"/>
          <w:szCs w:val="32"/>
        </w:rPr>
      </w:pPr>
      <w:r>
        <w:rPr>
          <w:rFonts w:ascii="仿宋_GB2312" w:eastAsia="仿宋_GB2312" w:hAnsi="仿宋" w:hint="eastAsia"/>
          <w:sz w:val="32"/>
          <w:szCs w:val="32"/>
        </w:rPr>
        <w:t xml:space="preserve">    3.</w:t>
      </w:r>
      <w:r>
        <w:rPr>
          <w:rFonts w:ascii="仿宋_GB2312" w:eastAsia="仿宋_GB2312" w:hAnsi="仿宋" w:hint="eastAsia"/>
          <w:sz w:val="32"/>
          <w:szCs w:val="32"/>
        </w:rPr>
        <w:t>学院评审委员会的主任委员负责组织全体委员对申</w:t>
      </w:r>
      <w:proofErr w:type="gramStart"/>
      <w:r>
        <w:rPr>
          <w:rFonts w:ascii="仿宋_GB2312" w:eastAsia="仿宋_GB2312" w:hAnsi="仿宋" w:hint="eastAsia"/>
          <w:sz w:val="32"/>
          <w:szCs w:val="32"/>
        </w:rPr>
        <w:t>请材料</w:t>
      </w:r>
      <w:proofErr w:type="gramEnd"/>
      <w:r>
        <w:rPr>
          <w:rFonts w:ascii="仿宋_GB2312" w:eastAsia="仿宋_GB2312" w:hAnsi="仿宋" w:hint="eastAsia"/>
          <w:sz w:val="32"/>
          <w:szCs w:val="32"/>
        </w:rPr>
        <w:t>进行审查，按照评审实施细则择优评选出拟获奖本科生。</w:t>
      </w:r>
    </w:p>
    <w:p w:rsidR="007A7C09" w:rsidRDefault="00E13C24">
      <w:pPr>
        <w:rPr>
          <w:rFonts w:ascii="仿宋_GB2312" w:eastAsia="仿宋_GB2312" w:hAnsi="仿宋"/>
          <w:sz w:val="32"/>
          <w:szCs w:val="32"/>
        </w:rPr>
      </w:pPr>
      <w:r>
        <w:rPr>
          <w:rFonts w:ascii="仿宋_GB2312" w:eastAsia="仿宋_GB2312" w:hAnsi="仿宋" w:hint="eastAsia"/>
          <w:sz w:val="32"/>
          <w:szCs w:val="32"/>
        </w:rPr>
        <w:t xml:space="preserve">    4.</w:t>
      </w:r>
      <w:r>
        <w:rPr>
          <w:rFonts w:ascii="仿宋_GB2312" w:eastAsia="仿宋_GB2312" w:hAnsi="仿宋" w:hint="eastAsia"/>
          <w:sz w:val="32"/>
          <w:szCs w:val="32"/>
        </w:rPr>
        <w:t>拟获奖本科生名单将在院内公示</w:t>
      </w:r>
      <w:r>
        <w:rPr>
          <w:rFonts w:ascii="仿宋_GB2312" w:eastAsia="仿宋_GB2312" w:hAnsi="仿宋" w:hint="eastAsia"/>
          <w:sz w:val="32"/>
          <w:szCs w:val="32"/>
        </w:rPr>
        <w:t>3</w:t>
      </w:r>
      <w:r>
        <w:rPr>
          <w:rFonts w:ascii="仿宋_GB2312" w:eastAsia="仿宋_GB2312" w:hAnsi="仿宋" w:hint="eastAsia"/>
          <w:sz w:val="32"/>
          <w:szCs w:val="32"/>
        </w:rPr>
        <w:t>个工作日，公示无异议后，上报学校学生资助管理中心。</w:t>
      </w:r>
    </w:p>
    <w:p w:rsidR="007A7C09" w:rsidRDefault="00E13C24">
      <w:pPr>
        <w:ind w:firstLine="564"/>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对本科生国家励志奖学金评审结果有异议者，可在学院公示阶段向学院评审委员会办公室提出申诉。如学生对学院上报学校名单仍</w:t>
      </w:r>
      <w:r>
        <w:rPr>
          <w:rFonts w:ascii="仿宋_GB2312" w:eastAsia="仿宋_GB2312" w:hAnsi="仿宋" w:hint="eastAsia"/>
          <w:sz w:val="32"/>
          <w:szCs w:val="32"/>
        </w:rPr>
        <w:t>存在异议，可在学校公示阶段向学校国家奖助学金评审工作领导小组再次提请申诉。</w:t>
      </w:r>
    </w:p>
    <w:p w:rsidR="007A7C09" w:rsidRDefault="00E13C24">
      <w:pPr>
        <w:ind w:firstLine="564"/>
        <w:rPr>
          <w:rFonts w:ascii="仿宋_GB2312" w:eastAsia="仿宋_GB2312" w:hAnsi="仿宋"/>
          <w:sz w:val="32"/>
          <w:szCs w:val="32"/>
        </w:rPr>
      </w:pPr>
      <w:bookmarkStart w:id="4" w:name="_Hlk51278143"/>
      <w:r>
        <w:rPr>
          <w:rFonts w:ascii="仿宋_GB2312" w:eastAsia="仿宋_GB2312" w:hAnsi="仿宋" w:hint="eastAsia"/>
          <w:sz w:val="32"/>
          <w:szCs w:val="32"/>
        </w:rPr>
        <w:t>6.</w:t>
      </w:r>
      <w:r>
        <w:rPr>
          <w:rFonts w:ascii="仿宋_GB2312" w:eastAsia="仿宋_GB2312" w:hAnsi="仿宋" w:hint="eastAsia"/>
          <w:sz w:val="32"/>
          <w:szCs w:val="32"/>
        </w:rPr>
        <w:t>本办法由水资源与环境学院本科生国家励志奖学金评审委员会负责解释。</w:t>
      </w:r>
    </w:p>
    <w:bookmarkEnd w:id="4"/>
    <w:p w:rsidR="007A7C09" w:rsidRDefault="007A7C09">
      <w:pPr>
        <w:ind w:firstLine="564"/>
        <w:jc w:val="right"/>
        <w:rPr>
          <w:rFonts w:ascii="仿宋_GB2312" w:eastAsia="仿宋_GB2312" w:hAnsi="仿宋"/>
          <w:sz w:val="32"/>
          <w:szCs w:val="32"/>
        </w:rPr>
      </w:pPr>
    </w:p>
    <w:p w:rsidR="007A7C09" w:rsidRDefault="00E13C24">
      <w:pPr>
        <w:ind w:firstLine="564"/>
        <w:jc w:val="right"/>
        <w:rPr>
          <w:rFonts w:ascii="仿宋_GB2312" w:eastAsia="仿宋_GB2312" w:hAnsi="仿宋"/>
          <w:sz w:val="32"/>
          <w:szCs w:val="32"/>
        </w:rPr>
      </w:pPr>
      <w:r>
        <w:rPr>
          <w:rFonts w:ascii="仿宋_GB2312" w:eastAsia="仿宋_GB2312" w:hAnsi="仿宋" w:hint="eastAsia"/>
          <w:sz w:val="32"/>
          <w:szCs w:val="32"/>
        </w:rPr>
        <w:t>中国地质大学（北京）</w:t>
      </w:r>
    </w:p>
    <w:p w:rsidR="007A7C09" w:rsidRDefault="00E13C24">
      <w:pPr>
        <w:ind w:right="320" w:firstLine="564"/>
        <w:jc w:val="right"/>
        <w:rPr>
          <w:rFonts w:ascii="仿宋_GB2312" w:eastAsia="仿宋_GB2312" w:hAnsi="仿宋"/>
          <w:sz w:val="32"/>
          <w:szCs w:val="32"/>
        </w:rPr>
      </w:pPr>
      <w:r>
        <w:rPr>
          <w:rFonts w:ascii="仿宋_GB2312" w:eastAsia="仿宋_GB2312" w:hAnsi="仿宋" w:hint="eastAsia"/>
          <w:sz w:val="32"/>
          <w:szCs w:val="32"/>
        </w:rPr>
        <w:t>水资源与环境学院</w:t>
      </w:r>
    </w:p>
    <w:p w:rsidR="007A7C09" w:rsidRDefault="00E13C24">
      <w:pPr>
        <w:ind w:right="320" w:firstLine="564"/>
        <w:jc w:val="right"/>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hint="eastAsia"/>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p>
    <w:p w:rsidR="007A7C09" w:rsidRDefault="007A7C09"/>
    <w:sectPr w:rsidR="007A7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C24" w:rsidRDefault="00E13C24" w:rsidP="004002DC">
      <w:r>
        <w:separator/>
      </w:r>
    </w:p>
  </w:endnote>
  <w:endnote w:type="continuationSeparator" w:id="0">
    <w:p w:rsidR="00E13C24" w:rsidRDefault="00E13C24" w:rsidP="0040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C24" w:rsidRDefault="00E13C24" w:rsidP="004002DC">
      <w:r>
        <w:separator/>
      </w:r>
    </w:p>
  </w:footnote>
  <w:footnote w:type="continuationSeparator" w:id="0">
    <w:p w:rsidR="00E13C24" w:rsidRDefault="00E13C24" w:rsidP="00400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hlYjQ1ZDM5YmQ0NmVlMTc2NGZjMWYzODNlMDBlMDMifQ=="/>
  </w:docVars>
  <w:rsids>
    <w:rsidRoot w:val="007A7C09"/>
    <w:rsid w:val="004002DC"/>
    <w:rsid w:val="007A7C09"/>
    <w:rsid w:val="00BE4F6F"/>
    <w:rsid w:val="00E13C24"/>
    <w:rsid w:val="069B50FF"/>
    <w:rsid w:val="10AB1951"/>
    <w:rsid w:val="13DF4CDD"/>
    <w:rsid w:val="173A271E"/>
    <w:rsid w:val="275A51A2"/>
    <w:rsid w:val="28FB72DB"/>
    <w:rsid w:val="2A333273"/>
    <w:rsid w:val="3D3A65E1"/>
    <w:rsid w:val="434A3E68"/>
    <w:rsid w:val="44647E8B"/>
    <w:rsid w:val="4B7F1DB4"/>
    <w:rsid w:val="7DD4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633AD"/>
  <w15:docId w15:val="{1D306E18-0B7B-4A2B-909E-966D99F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2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002DC"/>
    <w:rPr>
      <w:kern w:val="2"/>
      <w:sz w:val="18"/>
      <w:szCs w:val="18"/>
    </w:rPr>
  </w:style>
  <w:style w:type="paragraph" w:styleId="a5">
    <w:name w:val="footer"/>
    <w:basedOn w:val="a"/>
    <w:link w:val="a6"/>
    <w:rsid w:val="004002DC"/>
    <w:pPr>
      <w:tabs>
        <w:tab w:val="center" w:pos="4153"/>
        <w:tab w:val="right" w:pos="8306"/>
      </w:tabs>
      <w:snapToGrid w:val="0"/>
      <w:jc w:val="left"/>
    </w:pPr>
    <w:rPr>
      <w:sz w:val="18"/>
      <w:szCs w:val="18"/>
    </w:rPr>
  </w:style>
  <w:style w:type="character" w:customStyle="1" w:styleId="a6">
    <w:name w:val="页脚 字符"/>
    <w:basedOn w:val="a0"/>
    <w:link w:val="a5"/>
    <w:rsid w:val="004002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dc:creator>
  <cp:lastModifiedBy>Administrator</cp:lastModifiedBy>
  <cp:revision>3</cp:revision>
  <dcterms:created xsi:type="dcterms:W3CDTF">2024-06-17T01:37:00Z</dcterms:created>
  <dcterms:modified xsi:type="dcterms:W3CDTF">2024-09-29T06:21:00Z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0DD6A4365FF441F69DAD1A7B038A2580_12</vt:lpwstr>
  </property>
</Properties>
</file>